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1B8" w:rsidRPr="00C332D2" w:rsidRDefault="004B31B8" w:rsidP="004B31B8">
      <w:pPr>
        <w:spacing w:line="360" w:lineRule="auto"/>
        <w:ind w:firstLineChars="0" w:firstLine="0"/>
        <w:rPr>
          <w:rFonts w:ascii="ArialMT" w:hAnsi="ArialMT"/>
          <w:szCs w:val="21"/>
          <w:lang w:val="it-IT"/>
        </w:rPr>
      </w:pPr>
      <w:r w:rsidRPr="00C332D2">
        <w:rPr>
          <w:rFonts w:ascii="ArialMT" w:hAnsi="ArialMT"/>
          <w:noProof/>
          <w:szCs w:val="21"/>
        </w:rPr>
        <w:drawing>
          <wp:inline distT="0" distB="0" distL="0" distR="0">
            <wp:extent cx="4933950" cy="4244340"/>
            <wp:effectExtent l="0" t="0" r="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424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1B8" w:rsidRPr="00C332D2" w:rsidRDefault="00AA1340" w:rsidP="004B31B8">
      <w:pPr>
        <w:spacing w:line="360" w:lineRule="auto"/>
        <w:ind w:firstLineChars="0" w:firstLine="0"/>
        <w:jc w:val="both"/>
        <w:rPr>
          <w:rFonts w:cs="Times New Roman"/>
          <w:sz w:val="20"/>
          <w:szCs w:val="21"/>
        </w:rPr>
      </w:pPr>
      <w:r w:rsidRPr="00DF77DE">
        <w:rPr>
          <w:b/>
        </w:rPr>
        <w:t>Additional file</w:t>
      </w:r>
      <w:r>
        <w:rPr>
          <w:b/>
        </w:rPr>
        <w:t xml:space="preserve"> 6</w:t>
      </w:r>
      <w:r w:rsidRPr="00C332D2">
        <w:rPr>
          <w:rFonts w:cs="Times New Roman"/>
          <w:b/>
          <w:sz w:val="20"/>
          <w:szCs w:val="21"/>
          <w:lang w:val="it-IT"/>
        </w:rPr>
        <w:t xml:space="preserve"> Fi</w:t>
      </w:r>
      <w:r>
        <w:rPr>
          <w:rFonts w:cs="Times New Roman"/>
          <w:b/>
          <w:sz w:val="20"/>
          <w:szCs w:val="21"/>
          <w:lang w:val="it-IT"/>
        </w:rPr>
        <w:t>gure</w:t>
      </w:r>
      <w:r w:rsidRPr="00C332D2">
        <w:rPr>
          <w:rFonts w:cs="Times New Roman"/>
          <w:b/>
          <w:sz w:val="20"/>
          <w:szCs w:val="21"/>
          <w:lang w:val="it-IT"/>
        </w:rPr>
        <w:t xml:space="preserve"> S1</w:t>
      </w:r>
      <w:r>
        <w:rPr>
          <w:rFonts w:cs="Times New Roman"/>
          <w:b/>
          <w:sz w:val="20"/>
          <w:szCs w:val="21"/>
          <w:lang w:val="it-IT"/>
        </w:rPr>
        <w:t>.</w:t>
      </w:r>
      <w:r w:rsidRPr="00C332D2">
        <w:rPr>
          <w:rFonts w:cs="Times New Roman"/>
          <w:sz w:val="20"/>
          <w:szCs w:val="21"/>
          <w:lang w:val="it-IT"/>
        </w:rPr>
        <w:t xml:space="preserve"> </w:t>
      </w:r>
      <w:r w:rsidRPr="00C332D2">
        <w:rPr>
          <w:rFonts w:cs="Times New Roman"/>
          <w:sz w:val="20"/>
          <w:szCs w:val="21"/>
        </w:rPr>
        <w:t xml:space="preserve">Phylogenic analysis of GhCIPK6 and CIPK homolog proteins from other species. </w:t>
      </w:r>
      <w:r w:rsidRPr="00C332D2">
        <w:rPr>
          <w:rFonts w:cs="Times New Roman"/>
          <w:bCs/>
          <w:sz w:val="20"/>
          <w:szCs w:val="21"/>
        </w:rPr>
        <w:t xml:space="preserve">Full-length amino acid sequences were aligned using the integrated </w:t>
      </w:r>
      <w:proofErr w:type="spellStart"/>
      <w:r w:rsidRPr="00C332D2">
        <w:rPr>
          <w:rFonts w:cs="Times New Roman"/>
          <w:bCs/>
          <w:sz w:val="20"/>
          <w:szCs w:val="21"/>
        </w:rPr>
        <w:t>ClustalW</w:t>
      </w:r>
      <w:proofErr w:type="spellEnd"/>
      <w:r w:rsidRPr="00C332D2">
        <w:rPr>
          <w:rFonts w:cs="Times New Roman"/>
          <w:bCs/>
          <w:sz w:val="20"/>
          <w:szCs w:val="21"/>
        </w:rPr>
        <w:t xml:space="preserve"> and phylogenetic tree was constructed using the neighbor-joining method implemented in MEGA5.2 (1,000 bootstrap test replicates). Black triangles indicated GhCIPK6 and homologs from the A</w:t>
      </w:r>
      <w:r w:rsidRPr="00C332D2">
        <w:rPr>
          <w:rFonts w:cs="Times New Roman"/>
          <w:sz w:val="20"/>
          <w:szCs w:val="21"/>
          <w:vertAlign w:val="subscript"/>
        </w:rPr>
        <w:t>2</w:t>
      </w:r>
      <w:r w:rsidRPr="00C332D2">
        <w:rPr>
          <w:rFonts w:cs="Times New Roman"/>
          <w:bCs/>
          <w:sz w:val="20"/>
          <w:szCs w:val="21"/>
        </w:rPr>
        <w:t>, D</w:t>
      </w:r>
      <w:r w:rsidRPr="00C332D2">
        <w:rPr>
          <w:rFonts w:cs="Times New Roman"/>
          <w:sz w:val="20"/>
          <w:szCs w:val="21"/>
          <w:vertAlign w:val="subscript"/>
        </w:rPr>
        <w:t>5</w:t>
      </w:r>
      <w:r w:rsidRPr="00C332D2">
        <w:rPr>
          <w:rFonts w:cs="Times New Roman"/>
          <w:bCs/>
          <w:sz w:val="20"/>
          <w:szCs w:val="21"/>
        </w:rPr>
        <w:t>, and AD</w:t>
      </w:r>
      <w:r w:rsidRPr="00C332D2">
        <w:rPr>
          <w:rFonts w:cs="Times New Roman"/>
          <w:sz w:val="20"/>
          <w:szCs w:val="21"/>
          <w:vertAlign w:val="subscript"/>
        </w:rPr>
        <w:t>1</w:t>
      </w:r>
      <w:r w:rsidRPr="00C332D2">
        <w:rPr>
          <w:rFonts w:cs="Times New Roman"/>
          <w:bCs/>
          <w:sz w:val="20"/>
          <w:szCs w:val="21"/>
        </w:rPr>
        <w:t xml:space="preserve"> genomes, respectively. Black circles indicated </w:t>
      </w:r>
      <w:r w:rsidRPr="00C332D2">
        <w:rPr>
          <w:rFonts w:cs="Times New Roman"/>
          <w:kern w:val="0"/>
          <w:sz w:val="20"/>
          <w:szCs w:val="21"/>
        </w:rPr>
        <w:t>KC465063_GhCIPK6, and homologs from the D</w:t>
      </w:r>
      <w:r w:rsidRPr="00C332D2">
        <w:rPr>
          <w:rFonts w:cs="Times New Roman"/>
          <w:sz w:val="20"/>
          <w:szCs w:val="21"/>
          <w:vertAlign w:val="subscript"/>
        </w:rPr>
        <w:t>5</w:t>
      </w:r>
      <w:r w:rsidRPr="00C332D2">
        <w:rPr>
          <w:rFonts w:cs="Times New Roman"/>
          <w:kern w:val="0"/>
          <w:sz w:val="20"/>
          <w:szCs w:val="21"/>
        </w:rPr>
        <w:t xml:space="preserve"> and AD</w:t>
      </w:r>
      <w:r w:rsidRPr="00C332D2">
        <w:rPr>
          <w:rFonts w:cs="Times New Roman"/>
          <w:sz w:val="20"/>
          <w:szCs w:val="21"/>
          <w:vertAlign w:val="subscript"/>
        </w:rPr>
        <w:t>1</w:t>
      </w:r>
      <w:r w:rsidRPr="00C332D2">
        <w:rPr>
          <w:rFonts w:cs="Times New Roman"/>
          <w:kern w:val="0"/>
          <w:sz w:val="20"/>
          <w:szCs w:val="21"/>
        </w:rPr>
        <w:t xml:space="preserve"> genomes</w:t>
      </w:r>
      <w:r w:rsidRPr="00C332D2">
        <w:rPr>
          <w:rFonts w:cs="Times New Roman"/>
          <w:bCs/>
          <w:sz w:val="20"/>
          <w:szCs w:val="21"/>
        </w:rPr>
        <w:t>, respectively</w:t>
      </w:r>
      <w:r w:rsidRPr="00C332D2">
        <w:rPr>
          <w:rFonts w:cs="Times New Roman"/>
          <w:kern w:val="0"/>
          <w:sz w:val="20"/>
          <w:szCs w:val="21"/>
        </w:rPr>
        <w:t>. The percentage of replicate trees was shown at the branches. Different colored branches represented different groups. Proteins, located in the branch marked by a blue triangle, were chosen for multiple alignments using DNAMAN software.</w:t>
      </w:r>
      <w:r w:rsidR="004B31B8" w:rsidRPr="00C332D2">
        <w:rPr>
          <w:rFonts w:cs="Times New Roman"/>
          <w:kern w:val="0"/>
          <w:sz w:val="20"/>
          <w:szCs w:val="21"/>
        </w:rPr>
        <w:t xml:space="preserve"> </w:t>
      </w:r>
      <w:r w:rsidR="004B31B8" w:rsidRPr="00C332D2">
        <w:rPr>
          <w:rFonts w:cs="Times New Roman"/>
          <w:sz w:val="20"/>
          <w:szCs w:val="21"/>
        </w:rPr>
        <w:t xml:space="preserve">At, </w:t>
      </w:r>
      <w:r w:rsidR="004B31B8" w:rsidRPr="00C332D2">
        <w:rPr>
          <w:rFonts w:cs="Times New Roman"/>
          <w:i/>
          <w:sz w:val="20"/>
          <w:szCs w:val="21"/>
        </w:rPr>
        <w:t>Arabidopsis thaliana</w:t>
      </w:r>
      <w:r w:rsidR="004B31B8" w:rsidRPr="00C332D2">
        <w:rPr>
          <w:rFonts w:cs="Times New Roman"/>
          <w:sz w:val="20"/>
          <w:szCs w:val="21"/>
        </w:rPr>
        <w:t xml:space="preserve">; Ca, </w:t>
      </w:r>
      <w:proofErr w:type="spellStart"/>
      <w:r w:rsidR="004B31B8" w:rsidRPr="00C332D2">
        <w:rPr>
          <w:rFonts w:cs="Times New Roman"/>
          <w:i/>
          <w:sz w:val="20"/>
          <w:szCs w:val="21"/>
        </w:rPr>
        <w:t>Cicer</w:t>
      </w:r>
      <w:proofErr w:type="spellEnd"/>
      <w:r w:rsidR="004B31B8" w:rsidRPr="00C332D2">
        <w:rPr>
          <w:rFonts w:cs="Times New Roman"/>
          <w:i/>
          <w:sz w:val="20"/>
          <w:szCs w:val="21"/>
        </w:rPr>
        <w:t xml:space="preserve"> arietinum</w:t>
      </w:r>
      <w:r w:rsidR="004B31B8" w:rsidRPr="00C332D2">
        <w:rPr>
          <w:rFonts w:cs="Times New Roman"/>
          <w:sz w:val="20"/>
          <w:szCs w:val="21"/>
        </w:rPr>
        <w:t xml:space="preserve">; Pt, </w:t>
      </w:r>
      <w:proofErr w:type="spellStart"/>
      <w:r w:rsidR="004B31B8" w:rsidRPr="00C332D2">
        <w:rPr>
          <w:rFonts w:cs="Times New Roman"/>
          <w:i/>
          <w:sz w:val="20"/>
          <w:szCs w:val="21"/>
        </w:rPr>
        <w:t>Populus</w:t>
      </w:r>
      <w:proofErr w:type="spellEnd"/>
      <w:r w:rsidR="004B31B8" w:rsidRPr="00C332D2">
        <w:rPr>
          <w:rFonts w:cs="Times New Roman"/>
          <w:i/>
          <w:sz w:val="20"/>
          <w:szCs w:val="21"/>
        </w:rPr>
        <w:t xml:space="preserve"> </w:t>
      </w:r>
      <w:proofErr w:type="spellStart"/>
      <w:r w:rsidR="004B31B8" w:rsidRPr="00C332D2">
        <w:rPr>
          <w:rFonts w:cs="Times New Roman"/>
          <w:i/>
          <w:sz w:val="20"/>
          <w:szCs w:val="21"/>
        </w:rPr>
        <w:t>trichocarpa</w:t>
      </w:r>
      <w:proofErr w:type="spellEnd"/>
      <w:r w:rsidR="004B31B8" w:rsidRPr="00C332D2">
        <w:rPr>
          <w:rFonts w:cs="Times New Roman"/>
          <w:sz w:val="20"/>
          <w:szCs w:val="21"/>
        </w:rPr>
        <w:t xml:space="preserve">; </w:t>
      </w:r>
      <w:proofErr w:type="spellStart"/>
      <w:r w:rsidR="004B31B8" w:rsidRPr="00C332D2">
        <w:rPr>
          <w:rFonts w:cs="Times New Roman"/>
          <w:sz w:val="20"/>
          <w:szCs w:val="21"/>
        </w:rPr>
        <w:t>Os</w:t>
      </w:r>
      <w:proofErr w:type="spellEnd"/>
      <w:r w:rsidR="004B31B8" w:rsidRPr="00C332D2">
        <w:rPr>
          <w:rFonts w:cs="Times New Roman"/>
          <w:sz w:val="20"/>
          <w:szCs w:val="21"/>
        </w:rPr>
        <w:t xml:space="preserve">, </w:t>
      </w:r>
      <w:proofErr w:type="spellStart"/>
      <w:r w:rsidR="004B31B8" w:rsidRPr="00C332D2">
        <w:rPr>
          <w:rFonts w:cs="Times New Roman"/>
          <w:i/>
          <w:sz w:val="20"/>
          <w:szCs w:val="21"/>
        </w:rPr>
        <w:t>Oryza</w:t>
      </w:r>
      <w:proofErr w:type="spellEnd"/>
      <w:r w:rsidR="004B31B8" w:rsidRPr="00C332D2">
        <w:rPr>
          <w:rFonts w:cs="Times New Roman"/>
          <w:i/>
          <w:sz w:val="20"/>
          <w:szCs w:val="21"/>
        </w:rPr>
        <w:t xml:space="preserve"> sativa</w:t>
      </w:r>
      <w:r w:rsidR="004B31B8" w:rsidRPr="00C332D2">
        <w:rPr>
          <w:rFonts w:cs="Times New Roman"/>
          <w:sz w:val="20"/>
          <w:szCs w:val="21"/>
        </w:rPr>
        <w:t xml:space="preserve">; </w:t>
      </w:r>
      <w:proofErr w:type="spellStart"/>
      <w:r w:rsidR="004B31B8" w:rsidRPr="00C332D2">
        <w:rPr>
          <w:rFonts w:cs="Times New Roman"/>
          <w:sz w:val="20"/>
          <w:szCs w:val="21"/>
        </w:rPr>
        <w:t>Gh</w:t>
      </w:r>
      <w:proofErr w:type="spellEnd"/>
      <w:r w:rsidR="004B31B8" w:rsidRPr="00C332D2">
        <w:rPr>
          <w:rFonts w:cs="Times New Roman"/>
          <w:sz w:val="20"/>
          <w:szCs w:val="21"/>
        </w:rPr>
        <w:t xml:space="preserve">, </w:t>
      </w:r>
      <w:r w:rsidR="004B31B8" w:rsidRPr="00C332D2">
        <w:rPr>
          <w:rFonts w:cs="Times New Roman"/>
          <w:i/>
          <w:sz w:val="20"/>
          <w:szCs w:val="21"/>
        </w:rPr>
        <w:t>G</w:t>
      </w:r>
      <w:r w:rsidR="004B31B8" w:rsidRPr="00C332D2">
        <w:rPr>
          <w:rFonts w:cs="Times New Roman"/>
          <w:sz w:val="20"/>
          <w:szCs w:val="21"/>
        </w:rPr>
        <w:t>.</w:t>
      </w:r>
      <w:r w:rsidR="004B31B8" w:rsidRPr="00C332D2">
        <w:rPr>
          <w:rFonts w:cs="Times New Roman"/>
          <w:i/>
          <w:sz w:val="20"/>
          <w:szCs w:val="21"/>
        </w:rPr>
        <w:t xml:space="preserve"> </w:t>
      </w:r>
      <w:r w:rsidR="004B31B8" w:rsidRPr="00C332D2">
        <w:rPr>
          <w:rFonts w:cs="Times New Roman"/>
          <w:i/>
          <w:noProof/>
          <w:sz w:val="20"/>
          <w:szCs w:val="21"/>
        </w:rPr>
        <w:t xml:space="preserve">hirsutum </w:t>
      </w:r>
      <w:r w:rsidR="004B31B8" w:rsidRPr="00C332D2">
        <w:rPr>
          <w:rFonts w:cs="Times New Roman"/>
          <w:sz w:val="20"/>
          <w:szCs w:val="21"/>
        </w:rPr>
        <w:t>(AD</w:t>
      </w:r>
      <w:r w:rsidR="004B31B8" w:rsidRPr="00C332D2">
        <w:rPr>
          <w:rFonts w:cs="Times New Roman"/>
          <w:sz w:val="20"/>
          <w:szCs w:val="21"/>
          <w:vertAlign w:val="subscript"/>
        </w:rPr>
        <w:t>1</w:t>
      </w:r>
      <w:r w:rsidR="004B31B8" w:rsidRPr="00C332D2">
        <w:rPr>
          <w:rFonts w:cs="Times New Roman"/>
          <w:sz w:val="20"/>
          <w:szCs w:val="21"/>
        </w:rPr>
        <w:t xml:space="preserve">); </w:t>
      </w:r>
      <w:proofErr w:type="spellStart"/>
      <w:r w:rsidR="004B31B8" w:rsidRPr="00C332D2">
        <w:rPr>
          <w:rFonts w:cs="Times New Roman"/>
          <w:sz w:val="20"/>
          <w:szCs w:val="21"/>
        </w:rPr>
        <w:t>Cotton_A</w:t>
      </w:r>
      <w:proofErr w:type="spellEnd"/>
      <w:r w:rsidR="004B31B8" w:rsidRPr="00C332D2">
        <w:rPr>
          <w:rFonts w:cs="Times New Roman"/>
          <w:sz w:val="20"/>
          <w:szCs w:val="21"/>
        </w:rPr>
        <w:t xml:space="preserve">, </w:t>
      </w:r>
      <w:r w:rsidR="004B31B8" w:rsidRPr="00C332D2">
        <w:rPr>
          <w:rFonts w:cs="Times New Roman"/>
          <w:i/>
          <w:sz w:val="20"/>
          <w:szCs w:val="21"/>
        </w:rPr>
        <w:t>G</w:t>
      </w:r>
      <w:r w:rsidR="004B31B8" w:rsidRPr="00C332D2">
        <w:rPr>
          <w:rFonts w:cs="Times New Roman"/>
          <w:sz w:val="20"/>
          <w:szCs w:val="21"/>
        </w:rPr>
        <w:t>.</w:t>
      </w:r>
      <w:r w:rsidR="004B31B8" w:rsidRPr="00C332D2">
        <w:rPr>
          <w:rFonts w:cs="Times New Roman"/>
          <w:i/>
          <w:sz w:val="20"/>
          <w:szCs w:val="21"/>
        </w:rPr>
        <w:t xml:space="preserve"> </w:t>
      </w:r>
      <w:proofErr w:type="spellStart"/>
      <w:r w:rsidR="004B31B8" w:rsidRPr="00C332D2">
        <w:rPr>
          <w:rFonts w:cs="Times New Roman"/>
          <w:i/>
          <w:sz w:val="20"/>
          <w:szCs w:val="21"/>
        </w:rPr>
        <w:t>arboreum</w:t>
      </w:r>
      <w:proofErr w:type="spellEnd"/>
      <w:r w:rsidR="004B31B8" w:rsidRPr="00C332D2">
        <w:rPr>
          <w:rFonts w:cs="Times New Roman"/>
          <w:i/>
          <w:sz w:val="20"/>
          <w:szCs w:val="21"/>
        </w:rPr>
        <w:t xml:space="preserve"> </w:t>
      </w:r>
      <w:r w:rsidR="004B31B8" w:rsidRPr="00C332D2">
        <w:rPr>
          <w:rFonts w:cs="Times New Roman"/>
          <w:sz w:val="20"/>
          <w:szCs w:val="21"/>
        </w:rPr>
        <w:t>(A</w:t>
      </w:r>
      <w:r w:rsidR="004B31B8" w:rsidRPr="00C332D2">
        <w:rPr>
          <w:rFonts w:cs="Times New Roman"/>
          <w:sz w:val="20"/>
          <w:szCs w:val="21"/>
          <w:vertAlign w:val="subscript"/>
        </w:rPr>
        <w:t>2</w:t>
      </w:r>
      <w:r w:rsidR="004B31B8" w:rsidRPr="00C332D2">
        <w:rPr>
          <w:rFonts w:cs="Times New Roman"/>
          <w:sz w:val="20"/>
          <w:szCs w:val="21"/>
        </w:rPr>
        <w:t xml:space="preserve">); </w:t>
      </w:r>
      <w:proofErr w:type="spellStart"/>
      <w:r w:rsidR="004B31B8" w:rsidRPr="00C332D2">
        <w:rPr>
          <w:rFonts w:cs="Times New Roman"/>
          <w:sz w:val="20"/>
          <w:szCs w:val="21"/>
        </w:rPr>
        <w:t>Gorai</w:t>
      </w:r>
      <w:proofErr w:type="spellEnd"/>
      <w:r w:rsidR="004B31B8" w:rsidRPr="00C332D2">
        <w:rPr>
          <w:rFonts w:cs="Times New Roman"/>
          <w:sz w:val="20"/>
          <w:szCs w:val="21"/>
        </w:rPr>
        <w:t xml:space="preserve">, </w:t>
      </w:r>
      <w:r w:rsidR="004B31B8" w:rsidRPr="00C332D2">
        <w:rPr>
          <w:rFonts w:cs="Times New Roman"/>
          <w:i/>
          <w:sz w:val="20"/>
          <w:szCs w:val="21"/>
        </w:rPr>
        <w:t>G</w:t>
      </w:r>
      <w:r w:rsidR="004B31B8" w:rsidRPr="00C332D2">
        <w:rPr>
          <w:rFonts w:cs="Times New Roman"/>
          <w:sz w:val="20"/>
          <w:szCs w:val="21"/>
        </w:rPr>
        <w:t>.</w:t>
      </w:r>
      <w:r w:rsidR="004B31B8" w:rsidRPr="00C332D2">
        <w:rPr>
          <w:rFonts w:cs="Times New Roman"/>
          <w:i/>
          <w:sz w:val="20"/>
          <w:szCs w:val="21"/>
        </w:rPr>
        <w:t xml:space="preserve"> </w:t>
      </w:r>
      <w:proofErr w:type="spellStart"/>
      <w:r w:rsidR="004B31B8" w:rsidRPr="00C332D2">
        <w:rPr>
          <w:rFonts w:cs="Times New Roman"/>
          <w:i/>
          <w:sz w:val="20"/>
          <w:szCs w:val="21"/>
        </w:rPr>
        <w:t>raimondii</w:t>
      </w:r>
      <w:proofErr w:type="spellEnd"/>
      <w:r w:rsidR="004B31B8" w:rsidRPr="00C332D2">
        <w:rPr>
          <w:rFonts w:cs="Times New Roman"/>
          <w:i/>
          <w:sz w:val="20"/>
          <w:szCs w:val="21"/>
        </w:rPr>
        <w:t xml:space="preserve"> </w:t>
      </w:r>
      <w:r w:rsidR="004B31B8" w:rsidRPr="00C332D2">
        <w:rPr>
          <w:rFonts w:cs="Times New Roman"/>
          <w:sz w:val="20"/>
          <w:szCs w:val="21"/>
        </w:rPr>
        <w:t>(D</w:t>
      </w:r>
      <w:r w:rsidR="004B31B8" w:rsidRPr="00C332D2">
        <w:rPr>
          <w:rFonts w:cs="Times New Roman"/>
          <w:sz w:val="20"/>
          <w:szCs w:val="21"/>
          <w:vertAlign w:val="subscript"/>
        </w:rPr>
        <w:t>5</w:t>
      </w:r>
      <w:r w:rsidR="004B31B8" w:rsidRPr="00C332D2">
        <w:rPr>
          <w:rFonts w:cs="Times New Roman"/>
          <w:sz w:val="20"/>
          <w:szCs w:val="21"/>
        </w:rPr>
        <w:t xml:space="preserve">). </w:t>
      </w:r>
    </w:p>
    <w:p w:rsidR="004B31B8" w:rsidRPr="00C332D2" w:rsidRDefault="004B31B8" w:rsidP="004B31B8">
      <w:pPr>
        <w:spacing w:line="360" w:lineRule="auto"/>
        <w:ind w:firstLineChars="0" w:firstLine="0"/>
        <w:rPr>
          <w:rFonts w:cs="Times New Roman"/>
          <w:sz w:val="20"/>
          <w:szCs w:val="21"/>
        </w:rPr>
      </w:pPr>
      <w:r w:rsidRPr="00C332D2">
        <w:rPr>
          <w:rFonts w:cs="Times New Roman"/>
          <w:sz w:val="20"/>
          <w:szCs w:val="21"/>
        </w:rPr>
        <w:br w:type="page"/>
      </w:r>
      <w:r w:rsidRPr="00C332D2">
        <w:rPr>
          <w:rFonts w:cs="Times New Roman"/>
          <w:noProof/>
          <w:sz w:val="20"/>
          <w:szCs w:val="21"/>
        </w:rPr>
        <w:lastRenderedPageBreak/>
        <w:drawing>
          <wp:inline distT="0" distB="0" distL="0" distR="0">
            <wp:extent cx="3637280" cy="4319270"/>
            <wp:effectExtent l="0" t="0" r="1270" b="5080"/>
            <wp:docPr id="8" name="图片 8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280" cy="431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1B8" w:rsidRPr="00C332D2" w:rsidRDefault="00AA1340" w:rsidP="004B31B8">
      <w:pPr>
        <w:spacing w:line="360" w:lineRule="auto"/>
        <w:ind w:firstLineChars="0" w:firstLine="0"/>
        <w:jc w:val="both"/>
        <w:rPr>
          <w:rFonts w:cs="Times New Roman"/>
          <w:sz w:val="20"/>
          <w:szCs w:val="21"/>
        </w:rPr>
      </w:pPr>
      <w:r w:rsidRPr="00DF77DE">
        <w:rPr>
          <w:b/>
        </w:rPr>
        <w:t>Additional file</w:t>
      </w:r>
      <w:r>
        <w:rPr>
          <w:b/>
        </w:rPr>
        <w:t xml:space="preserve"> 7</w:t>
      </w:r>
      <w:r w:rsidRPr="00C332D2">
        <w:rPr>
          <w:rFonts w:cs="Times New Roman"/>
          <w:b/>
          <w:sz w:val="20"/>
          <w:szCs w:val="21"/>
          <w:lang w:val="it-IT"/>
        </w:rPr>
        <w:t xml:space="preserve"> Fi</w:t>
      </w:r>
      <w:r>
        <w:rPr>
          <w:rFonts w:cs="Times New Roman"/>
          <w:b/>
          <w:sz w:val="20"/>
          <w:szCs w:val="21"/>
          <w:lang w:val="it-IT"/>
        </w:rPr>
        <w:t>gure</w:t>
      </w:r>
      <w:r w:rsidRPr="00C332D2">
        <w:rPr>
          <w:rFonts w:cs="Times New Roman"/>
          <w:b/>
          <w:sz w:val="20"/>
          <w:szCs w:val="21"/>
        </w:rPr>
        <w:t xml:space="preserve"> S2</w:t>
      </w:r>
      <w:r>
        <w:rPr>
          <w:rFonts w:cs="Times New Roman"/>
          <w:b/>
          <w:sz w:val="20"/>
          <w:szCs w:val="21"/>
        </w:rPr>
        <w:t>.</w:t>
      </w:r>
      <w:r w:rsidRPr="00C332D2">
        <w:rPr>
          <w:rFonts w:cs="Times New Roman"/>
          <w:sz w:val="20"/>
          <w:szCs w:val="21"/>
        </w:rPr>
        <w:t xml:space="preserve"> Expression analysis of </w:t>
      </w:r>
      <w:r w:rsidRPr="00C332D2">
        <w:rPr>
          <w:rFonts w:cs="Times New Roman"/>
          <w:i/>
          <w:sz w:val="20"/>
          <w:szCs w:val="21"/>
        </w:rPr>
        <w:t>GhCIPK6</w:t>
      </w:r>
      <w:r w:rsidRPr="00C332D2">
        <w:rPr>
          <w:rFonts w:cs="Times New Roman"/>
          <w:sz w:val="20"/>
          <w:szCs w:val="21"/>
        </w:rPr>
        <w:t xml:space="preserve"> in different tissues after salt treatment. </w:t>
      </w:r>
      <w:r>
        <w:rPr>
          <w:rFonts w:cs="Times New Roman"/>
          <w:b/>
          <w:sz w:val="20"/>
          <w:szCs w:val="21"/>
        </w:rPr>
        <w:t>A.</w:t>
      </w:r>
      <w:r w:rsidRPr="00C332D2">
        <w:rPr>
          <w:rFonts w:cs="Times New Roman"/>
          <w:sz w:val="20"/>
          <w:szCs w:val="21"/>
        </w:rPr>
        <w:t xml:space="preserve"> Expression analysis in Upland cotton cultivar ‘</w:t>
      </w:r>
      <w:proofErr w:type="spellStart"/>
      <w:r w:rsidRPr="00C332D2">
        <w:rPr>
          <w:rFonts w:cs="Times New Roman"/>
          <w:sz w:val="20"/>
          <w:szCs w:val="21"/>
        </w:rPr>
        <w:t>Zhong</w:t>
      </w:r>
      <w:proofErr w:type="spellEnd"/>
      <w:r w:rsidRPr="00C332D2">
        <w:rPr>
          <w:rFonts w:cs="Times New Roman"/>
          <w:sz w:val="20"/>
          <w:szCs w:val="21"/>
        </w:rPr>
        <w:t xml:space="preserve"> G5’; </w:t>
      </w:r>
      <w:r>
        <w:rPr>
          <w:rFonts w:cs="Times New Roman"/>
          <w:b/>
          <w:sz w:val="20"/>
          <w:szCs w:val="21"/>
        </w:rPr>
        <w:t>B.</w:t>
      </w:r>
      <w:r w:rsidRPr="00C332D2">
        <w:rPr>
          <w:rFonts w:cs="Times New Roman"/>
          <w:sz w:val="20"/>
          <w:szCs w:val="21"/>
        </w:rPr>
        <w:t xml:space="preserve"> Expression profile in OE1, OE2 and wild-type lines.</w:t>
      </w:r>
    </w:p>
    <w:p w:rsidR="004B31B8" w:rsidRPr="00C332D2" w:rsidRDefault="004B31B8" w:rsidP="004B31B8">
      <w:pPr>
        <w:spacing w:line="360" w:lineRule="auto"/>
        <w:ind w:firstLineChars="0" w:firstLine="0"/>
        <w:jc w:val="both"/>
        <w:rPr>
          <w:rFonts w:cs="Times New Roman"/>
          <w:bCs/>
          <w:sz w:val="20"/>
          <w:szCs w:val="21"/>
        </w:rPr>
      </w:pPr>
    </w:p>
    <w:p w:rsidR="004B31B8" w:rsidRPr="00910543" w:rsidRDefault="004B31B8" w:rsidP="004B31B8">
      <w:pPr>
        <w:widowControl/>
        <w:spacing w:line="240" w:lineRule="auto"/>
        <w:ind w:firstLineChars="0" w:firstLine="0"/>
        <w:rPr>
          <w:rFonts w:ascii="ArialMT" w:hAnsi="ArialMT"/>
          <w:szCs w:val="21"/>
          <w:lang w:val="it-IT"/>
        </w:rPr>
      </w:pPr>
      <w:r w:rsidRPr="00C332D2">
        <w:rPr>
          <w:rFonts w:ascii="ArialMT" w:hAnsi="ArialMT"/>
          <w:szCs w:val="21"/>
          <w:lang w:val="it-IT"/>
        </w:rPr>
        <w:br w:type="page"/>
      </w:r>
    </w:p>
    <w:p w:rsidR="00651072" w:rsidRDefault="00651072" w:rsidP="00651072">
      <w:pPr>
        <w:spacing w:line="240" w:lineRule="auto"/>
        <w:ind w:firstLineChars="0" w:firstLine="0"/>
        <w:jc w:val="left"/>
      </w:pPr>
      <w:r>
        <w:rPr>
          <w:noProof/>
        </w:rPr>
        <w:lastRenderedPageBreak/>
        <w:drawing>
          <wp:inline distT="0" distB="0" distL="0" distR="0">
            <wp:extent cx="1656080" cy="3780790"/>
            <wp:effectExtent l="0" t="0" r="127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080" cy="3780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03E17">
        <w:rPr>
          <w:noProof/>
        </w:rPr>
        <w:drawing>
          <wp:inline distT="0" distB="0" distL="0" distR="0" wp14:anchorId="347F6057">
            <wp:extent cx="2033123" cy="3384000"/>
            <wp:effectExtent l="0" t="0" r="5715" b="698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123" cy="338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03E17">
        <w:rPr>
          <w:noProof/>
        </w:rPr>
        <w:drawing>
          <wp:inline distT="0" distB="0" distL="0" distR="0" wp14:anchorId="46EA71C3">
            <wp:extent cx="1371290" cy="3384000"/>
            <wp:effectExtent l="0" t="0" r="635" b="698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290" cy="338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B31B8" w:rsidRPr="00C332D2" w:rsidRDefault="00AA1340" w:rsidP="00AA1340">
      <w:pPr>
        <w:spacing w:line="360" w:lineRule="auto"/>
        <w:ind w:firstLineChars="0" w:firstLine="0"/>
        <w:jc w:val="both"/>
        <w:rPr>
          <w:rFonts w:cs="Times New Roman"/>
          <w:sz w:val="20"/>
          <w:szCs w:val="21"/>
        </w:rPr>
      </w:pPr>
      <w:r w:rsidRPr="00DF77DE">
        <w:rPr>
          <w:b/>
        </w:rPr>
        <w:t>Additional file</w:t>
      </w:r>
      <w:r>
        <w:rPr>
          <w:b/>
        </w:rPr>
        <w:t xml:space="preserve"> </w:t>
      </w:r>
      <w:proofErr w:type="gramStart"/>
      <w:r>
        <w:rPr>
          <w:b/>
        </w:rPr>
        <w:t>8</w:t>
      </w:r>
      <w:proofErr w:type="gramEnd"/>
      <w:r w:rsidRPr="00C332D2">
        <w:rPr>
          <w:rFonts w:cs="Times New Roman"/>
          <w:b/>
          <w:sz w:val="20"/>
          <w:szCs w:val="21"/>
          <w:lang w:val="it-IT"/>
        </w:rPr>
        <w:t xml:space="preserve"> Fi</w:t>
      </w:r>
      <w:r>
        <w:rPr>
          <w:rFonts w:cs="Times New Roman"/>
          <w:b/>
          <w:sz w:val="20"/>
          <w:szCs w:val="21"/>
          <w:lang w:val="it-IT"/>
        </w:rPr>
        <w:t>gure</w:t>
      </w:r>
      <w:r w:rsidRPr="00C332D2">
        <w:rPr>
          <w:rFonts w:cs="Times New Roman"/>
          <w:b/>
          <w:sz w:val="20"/>
          <w:szCs w:val="21"/>
        </w:rPr>
        <w:t xml:space="preserve"> S3</w:t>
      </w:r>
      <w:r>
        <w:rPr>
          <w:rFonts w:cs="Times New Roman"/>
          <w:b/>
          <w:sz w:val="20"/>
          <w:szCs w:val="21"/>
        </w:rPr>
        <w:t>.</w:t>
      </w:r>
      <w:r w:rsidRPr="00C332D2">
        <w:rPr>
          <w:rFonts w:cs="Times New Roman"/>
          <w:sz w:val="20"/>
          <w:szCs w:val="21"/>
        </w:rPr>
        <w:t xml:space="preserve"> </w:t>
      </w:r>
      <w:r w:rsidR="00910543" w:rsidRPr="007D220D">
        <w:rPr>
          <w:szCs w:val="21"/>
        </w:rPr>
        <w:t>PCR analysis and Southern blot</w:t>
      </w:r>
      <w:r w:rsidR="00503E17" w:rsidRPr="007D220D">
        <w:rPr>
          <w:szCs w:val="21"/>
        </w:rPr>
        <w:t>ting</w:t>
      </w:r>
      <w:r w:rsidR="00910543" w:rsidRPr="007D220D">
        <w:rPr>
          <w:szCs w:val="21"/>
        </w:rPr>
        <w:t xml:space="preserve"> assay of positive transgenic plants. A. Identification of positive T</w:t>
      </w:r>
      <w:r w:rsidR="00910543" w:rsidRPr="007D220D">
        <w:rPr>
          <w:szCs w:val="21"/>
          <w:vertAlign w:val="subscript"/>
        </w:rPr>
        <w:t>1</w:t>
      </w:r>
      <w:r w:rsidR="00910543" w:rsidRPr="007D220D">
        <w:rPr>
          <w:szCs w:val="21"/>
        </w:rPr>
        <w:t xml:space="preserve"> transgenic plants by amplifying </w:t>
      </w:r>
      <w:bookmarkStart w:id="0" w:name="_GoBack"/>
      <w:bookmarkEnd w:id="0"/>
      <w:r w:rsidR="00910543" w:rsidRPr="007D220D">
        <w:rPr>
          <w:szCs w:val="21"/>
        </w:rPr>
        <w:t xml:space="preserve">the resistant gene </w:t>
      </w:r>
      <w:r w:rsidR="00910543" w:rsidRPr="007D220D">
        <w:rPr>
          <w:i/>
          <w:szCs w:val="21"/>
        </w:rPr>
        <w:t>NPT</w:t>
      </w:r>
      <w:r w:rsidR="00910543" w:rsidRPr="007D220D">
        <w:rPr>
          <w:i/>
          <w:szCs w:val="21"/>
        </w:rPr>
        <w:fldChar w:fldCharType="begin"/>
      </w:r>
      <w:r w:rsidR="00910543" w:rsidRPr="007D220D">
        <w:rPr>
          <w:i/>
          <w:szCs w:val="21"/>
        </w:rPr>
        <w:instrText xml:space="preserve"> = 2 \* ROMAN </w:instrText>
      </w:r>
      <w:r w:rsidR="00910543" w:rsidRPr="007D220D">
        <w:rPr>
          <w:i/>
          <w:szCs w:val="21"/>
        </w:rPr>
        <w:fldChar w:fldCharType="separate"/>
      </w:r>
      <w:r w:rsidR="00910543" w:rsidRPr="007D220D">
        <w:rPr>
          <w:i/>
          <w:szCs w:val="21"/>
        </w:rPr>
        <w:t>II</w:t>
      </w:r>
      <w:r w:rsidR="00910543" w:rsidRPr="007D220D">
        <w:rPr>
          <w:i/>
          <w:szCs w:val="21"/>
        </w:rPr>
        <w:fldChar w:fldCharType="end"/>
      </w:r>
      <w:r w:rsidR="00910543" w:rsidRPr="007D220D">
        <w:rPr>
          <w:szCs w:val="21"/>
        </w:rPr>
        <w:t xml:space="preserve">. </w:t>
      </w:r>
      <w:r w:rsidR="00D352B7" w:rsidRPr="007D220D">
        <w:rPr>
          <w:szCs w:val="21"/>
        </w:rPr>
        <w:t>M: D2000 DNA ladder;</w:t>
      </w:r>
      <w:r w:rsidR="00651072" w:rsidRPr="007D220D">
        <w:rPr>
          <w:szCs w:val="21"/>
        </w:rPr>
        <w:t xml:space="preserve"> 1-11, positive individuals, respectively. </w:t>
      </w:r>
      <w:r w:rsidR="00910543" w:rsidRPr="007D220D">
        <w:rPr>
          <w:szCs w:val="21"/>
        </w:rPr>
        <w:t xml:space="preserve">B. Southern blotting assay of transgenic cotton plants using the resistance gene </w:t>
      </w:r>
      <w:r w:rsidR="00910543" w:rsidRPr="007D220D">
        <w:rPr>
          <w:i/>
          <w:szCs w:val="21"/>
        </w:rPr>
        <w:t>NPT</w:t>
      </w:r>
      <w:r w:rsidR="00910543" w:rsidRPr="007D220D">
        <w:rPr>
          <w:i/>
          <w:szCs w:val="21"/>
        </w:rPr>
        <w:fldChar w:fldCharType="begin"/>
      </w:r>
      <w:r w:rsidR="00910543" w:rsidRPr="007D220D">
        <w:rPr>
          <w:i/>
          <w:szCs w:val="21"/>
        </w:rPr>
        <w:instrText xml:space="preserve"> = 2 \* ROMAN </w:instrText>
      </w:r>
      <w:r w:rsidR="00910543" w:rsidRPr="007D220D">
        <w:rPr>
          <w:i/>
          <w:szCs w:val="21"/>
        </w:rPr>
        <w:fldChar w:fldCharType="separate"/>
      </w:r>
      <w:r w:rsidR="00910543" w:rsidRPr="007D220D">
        <w:rPr>
          <w:i/>
          <w:szCs w:val="21"/>
        </w:rPr>
        <w:t>II</w:t>
      </w:r>
      <w:r w:rsidR="00910543" w:rsidRPr="007D220D">
        <w:rPr>
          <w:i/>
          <w:szCs w:val="21"/>
        </w:rPr>
        <w:fldChar w:fldCharType="end"/>
      </w:r>
      <w:r w:rsidR="00910543" w:rsidRPr="007D220D">
        <w:rPr>
          <w:szCs w:val="21"/>
        </w:rPr>
        <w:t xml:space="preserve"> as the probe.</w:t>
      </w:r>
      <w:r w:rsidR="00651072" w:rsidRPr="007D220D">
        <w:rPr>
          <w:szCs w:val="21"/>
        </w:rPr>
        <w:t xml:space="preserve"> </w:t>
      </w:r>
      <w:r w:rsidR="00D352B7" w:rsidRPr="007D220D">
        <w:rPr>
          <w:rFonts w:hint="eastAsia"/>
          <w:szCs w:val="21"/>
        </w:rPr>
        <w:t xml:space="preserve">M: D2000 DNA ladder; </w:t>
      </w:r>
      <w:proofErr w:type="gramStart"/>
      <w:r w:rsidR="00D352B7" w:rsidRPr="007D220D">
        <w:rPr>
          <w:rFonts w:hint="eastAsia"/>
          <w:szCs w:val="21"/>
        </w:rPr>
        <w:t>1</w:t>
      </w:r>
      <w:proofErr w:type="gramEnd"/>
      <w:r w:rsidR="00D352B7" w:rsidRPr="007D220D">
        <w:rPr>
          <w:rFonts w:hint="eastAsia"/>
          <w:szCs w:val="21"/>
        </w:rPr>
        <w:t>, OE1 (</w:t>
      </w:r>
      <w:r w:rsidR="00503E17" w:rsidRPr="007D220D">
        <w:rPr>
          <w:szCs w:val="21"/>
        </w:rPr>
        <w:t>12D44</w:t>
      </w:r>
      <w:r w:rsidR="00D352B7" w:rsidRPr="007D220D">
        <w:rPr>
          <w:rFonts w:hint="eastAsia"/>
          <w:szCs w:val="21"/>
        </w:rPr>
        <w:t>);</w:t>
      </w:r>
      <w:r w:rsidR="00D352B7" w:rsidRPr="007D220D">
        <w:rPr>
          <w:szCs w:val="21"/>
        </w:rPr>
        <w:t xml:space="preserve"> </w:t>
      </w:r>
      <w:r w:rsidR="00D352B7" w:rsidRPr="007D220D">
        <w:rPr>
          <w:rFonts w:hint="eastAsia"/>
          <w:szCs w:val="21"/>
        </w:rPr>
        <w:t>2, OE2 (</w:t>
      </w:r>
      <w:r w:rsidR="00503E17" w:rsidRPr="007D220D">
        <w:rPr>
          <w:szCs w:val="21"/>
        </w:rPr>
        <w:t>12D47</w:t>
      </w:r>
      <w:r w:rsidR="00D352B7" w:rsidRPr="007D220D">
        <w:rPr>
          <w:rFonts w:hint="eastAsia"/>
          <w:szCs w:val="21"/>
        </w:rPr>
        <w:t>)</w:t>
      </w:r>
      <w:r w:rsidR="00910543" w:rsidRPr="007D220D">
        <w:rPr>
          <w:szCs w:val="21"/>
        </w:rPr>
        <w:t>.</w:t>
      </w:r>
      <w:r w:rsidR="004B31B8" w:rsidRPr="007D220D">
        <w:rPr>
          <w:rFonts w:cs="Times New Roman"/>
          <w:szCs w:val="21"/>
        </w:rPr>
        <w:t xml:space="preserve"> </w:t>
      </w:r>
      <w:r w:rsidR="00AB7FEB" w:rsidRPr="007D220D">
        <w:rPr>
          <w:rFonts w:cs="Times New Roman"/>
          <w:szCs w:val="21"/>
        </w:rPr>
        <w:t>C and D</w:t>
      </w:r>
      <w:r w:rsidR="00AB7FEB" w:rsidRPr="007D220D">
        <w:rPr>
          <w:rFonts w:cs="Times New Roman" w:hint="eastAsia"/>
          <w:szCs w:val="21"/>
        </w:rPr>
        <w:t xml:space="preserve">. The </w:t>
      </w:r>
      <w:r w:rsidR="00AB7FEB" w:rsidRPr="007D220D">
        <w:rPr>
          <w:rFonts w:cs="Times New Roman"/>
          <w:szCs w:val="21"/>
        </w:rPr>
        <w:t>genealogical diagram of OE</w:t>
      </w:r>
      <w:r w:rsidR="00511D7D" w:rsidRPr="007D220D">
        <w:rPr>
          <w:rFonts w:cs="Times New Roman"/>
          <w:szCs w:val="21"/>
        </w:rPr>
        <w:t>1</w:t>
      </w:r>
      <w:r w:rsidR="00AB7FEB" w:rsidRPr="007D220D">
        <w:rPr>
          <w:rFonts w:cs="Times New Roman"/>
          <w:szCs w:val="21"/>
        </w:rPr>
        <w:t xml:space="preserve"> </w:t>
      </w:r>
      <w:r w:rsidR="00651072" w:rsidRPr="007D220D">
        <w:rPr>
          <w:rFonts w:cs="Times New Roman"/>
          <w:szCs w:val="21"/>
        </w:rPr>
        <w:t>(</w:t>
      </w:r>
      <w:r w:rsidR="00503E17" w:rsidRPr="007D220D">
        <w:rPr>
          <w:rFonts w:cs="Times New Roman"/>
          <w:szCs w:val="21"/>
        </w:rPr>
        <w:t>12D44</w:t>
      </w:r>
      <w:r w:rsidR="00651072" w:rsidRPr="007D220D">
        <w:rPr>
          <w:rFonts w:cs="Times New Roman"/>
          <w:szCs w:val="21"/>
        </w:rPr>
        <w:t xml:space="preserve">) </w:t>
      </w:r>
      <w:r w:rsidR="00AB7FEB" w:rsidRPr="007D220D">
        <w:rPr>
          <w:rFonts w:cs="Times New Roman"/>
          <w:szCs w:val="21"/>
        </w:rPr>
        <w:t>and OE2</w:t>
      </w:r>
      <w:r w:rsidR="00651072" w:rsidRPr="007D220D">
        <w:rPr>
          <w:rFonts w:cs="Times New Roman"/>
          <w:szCs w:val="21"/>
        </w:rPr>
        <w:t xml:space="preserve"> (</w:t>
      </w:r>
      <w:r w:rsidR="00503E17" w:rsidRPr="007D220D">
        <w:rPr>
          <w:rFonts w:cs="Times New Roman"/>
          <w:szCs w:val="21"/>
        </w:rPr>
        <w:t>12D47</w:t>
      </w:r>
      <w:r w:rsidR="00651072" w:rsidRPr="007D220D">
        <w:rPr>
          <w:rFonts w:cs="Times New Roman"/>
          <w:szCs w:val="21"/>
        </w:rPr>
        <w:t>)</w:t>
      </w:r>
      <w:r w:rsidR="00AB7FEB" w:rsidRPr="007D220D">
        <w:rPr>
          <w:rFonts w:cs="Times New Roman"/>
          <w:szCs w:val="21"/>
        </w:rPr>
        <w:t xml:space="preserve"> lines.</w:t>
      </w:r>
    </w:p>
    <w:p w:rsidR="004B31B8" w:rsidRPr="00C332D2" w:rsidRDefault="004B31B8" w:rsidP="004B31B8">
      <w:pPr>
        <w:spacing w:line="360" w:lineRule="auto"/>
        <w:ind w:firstLineChars="0" w:firstLine="0"/>
        <w:rPr>
          <w:rFonts w:ascii="ArialMT" w:hAnsi="ArialMT"/>
          <w:szCs w:val="21"/>
          <w:lang w:val="it-IT"/>
        </w:rPr>
      </w:pPr>
      <w:r w:rsidRPr="00C332D2">
        <w:rPr>
          <w:rFonts w:ascii="ArialMT" w:hAnsi="ArialMT"/>
          <w:szCs w:val="21"/>
          <w:lang w:val="it-IT"/>
        </w:rPr>
        <w:br w:type="page"/>
      </w:r>
      <w:r w:rsidRPr="00C332D2">
        <w:rPr>
          <w:rFonts w:ascii="ArialMT" w:hAnsi="ArialMT"/>
          <w:noProof/>
          <w:szCs w:val="21"/>
        </w:rPr>
        <w:lastRenderedPageBreak/>
        <w:drawing>
          <wp:inline distT="0" distB="0" distL="0" distR="0">
            <wp:extent cx="2094865" cy="3596005"/>
            <wp:effectExtent l="0" t="0" r="0" b="4445"/>
            <wp:docPr id="6" name="图片 6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i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65" cy="359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1B8" w:rsidRPr="00C332D2" w:rsidRDefault="00AA1340" w:rsidP="004B31B8">
      <w:pPr>
        <w:spacing w:line="360" w:lineRule="auto"/>
        <w:ind w:firstLineChars="0" w:firstLine="0"/>
        <w:jc w:val="both"/>
        <w:rPr>
          <w:rFonts w:cs="Times New Roman"/>
          <w:sz w:val="20"/>
          <w:szCs w:val="21"/>
        </w:rPr>
      </w:pPr>
      <w:r w:rsidRPr="00DF77DE">
        <w:rPr>
          <w:b/>
        </w:rPr>
        <w:t>Additional file</w:t>
      </w:r>
      <w:r>
        <w:rPr>
          <w:b/>
        </w:rPr>
        <w:t xml:space="preserve"> 9</w:t>
      </w:r>
      <w:r w:rsidRPr="00C332D2">
        <w:rPr>
          <w:rFonts w:cs="Times New Roman"/>
          <w:b/>
          <w:sz w:val="20"/>
          <w:szCs w:val="21"/>
          <w:lang w:val="it-IT"/>
        </w:rPr>
        <w:t xml:space="preserve"> Fi</w:t>
      </w:r>
      <w:r>
        <w:rPr>
          <w:rFonts w:cs="Times New Roman"/>
          <w:b/>
          <w:sz w:val="20"/>
          <w:szCs w:val="21"/>
          <w:lang w:val="it-IT"/>
        </w:rPr>
        <w:t>gure</w:t>
      </w:r>
      <w:r w:rsidRPr="00C332D2">
        <w:rPr>
          <w:rFonts w:cs="Times New Roman"/>
          <w:b/>
          <w:sz w:val="20"/>
          <w:szCs w:val="21"/>
        </w:rPr>
        <w:t xml:space="preserve"> S4</w:t>
      </w:r>
      <w:r>
        <w:rPr>
          <w:rFonts w:cs="Times New Roman"/>
          <w:b/>
          <w:sz w:val="20"/>
          <w:szCs w:val="21"/>
        </w:rPr>
        <w:t>.</w:t>
      </w:r>
      <w:r w:rsidRPr="00C332D2">
        <w:rPr>
          <w:rFonts w:cs="Times New Roman"/>
          <w:b/>
          <w:sz w:val="20"/>
          <w:szCs w:val="21"/>
        </w:rPr>
        <w:t xml:space="preserve"> </w:t>
      </w:r>
      <w:r w:rsidRPr="00C332D2">
        <w:rPr>
          <w:rFonts w:cs="Times New Roman"/>
          <w:sz w:val="20"/>
          <w:szCs w:val="21"/>
        </w:rPr>
        <w:t xml:space="preserve">Expression profiles of </w:t>
      </w:r>
      <w:r w:rsidRPr="00C332D2">
        <w:rPr>
          <w:rFonts w:cs="Times New Roman"/>
          <w:i/>
          <w:sz w:val="20"/>
          <w:szCs w:val="21"/>
        </w:rPr>
        <w:t>GhCIPK6s</w:t>
      </w:r>
      <w:r w:rsidRPr="00C332D2">
        <w:rPr>
          <w:rFonts w:cs="Times New Roman"/>
          <w:sz w:val="20"/>
          <w:szCs w:val="21"/>
        </w:rPr>
        <w:t xml:space="preserve"> under abiotic stress using public datasets. I, public data from </w:t>
      </w:r>
      <w:proofErr w:type="spellStart"/>
      <w:r w:rsidRPr="00C332D2">
        <w:rPr>
          <w:rFonts w:cs="Times New Roman"/>
          <w:sz w:val="20"/>
          <w:szCs w:val="21"/>
        </w:rPr>
        <w:t>PLEXdb</w:t>
      </w:r>
      <w:proofErr w:type="spellEnd"/>
      <w:r w:rsidRPr="00C332D2">
        <w:rPr>
          <w:rFonts w:cs="Times New Roman"/>
          <w:sz w:val="20"/>
          <w:szCs w:val="21"/>
        </w:rPr>
        <w:t xml:space="preserve">. II, GSE50770, analyzed the crosstalk between genes that are responsive to multiple abiotic stresses, including ABA, cold, drought, salinity, and alkalinity (pH) in </w:t>
      </w:r>
      <w:r w:rsidRPr="00C332D2">
        <w:rPr>
          <w:rFonts w:cs="Times New Roman"/>
          <w:i/>
          <w:sz w:val="20"/>
          <w:szCs w:val="21"/>
        </w:rPr>
        <w:t xml:space="preserve">G. </w:t>
      </w:r>
      <w:proofErr w:type="spellStart"/>
      <w:r w:rsidRPr="00C332D2">
        <w:rPr>
          <w:rFonts w:cs="Times New Roman"/>
          <w:i/>
          <w:sz w:val="20"/>
          <w:szCs w:val="21"/>
        </w:rPr>
        <w:t>hirsutum</w:t>
      </w:r>
      <w:proofErr w:type="spellEnd"/>
      <w:r w:rsidRPr="00C332D2">
        <w:rPr>
          <w:rFonts w:cs="Times New Roman"/>
          <w:sz w:val="20"/>
          <w:szCs w:val="21"/>
        </w:rPr>
        <w:t>. III, Transcriptome analysis between roots of the salt-tolerant cultivar ‘</w:t>
      </w:r>
      <w:proofErr w:type="spellStart"/>
      <w:r w:rsidRPr="00C332D2">
        <w:rPr>
          <w:rFonts w:cs="Times New Roman"/>
          <w:sz w:val="20"/>
          <w:szCs w:val="21"/>
        </w:rPr>
        <w:t>Zhong</w:t>
      </w:r>
      <w:proofErr w:type="spellEnd"/>
      <w:r w:rsidRPr="00C332D2">
        <w:rPr>
          <w:rFonts w:cs="Times New Roman"/>
          <w:sz w:val="20"/>
          <w:szCs w:val="21"/>
        </w:rPr>
        <w:t xml:space="preserve"> 07’ and salt-sensitive cultivar ‘</w:t>
      </w:r>
      <w:proofErr w:type="spellStart"/>
      <w:r w:rsidRPr="00C332D2">
        <w:rPr>
          <w:rFonts w:cs="Times New Roman"/>
          <w:sz w:val="20"/>
          <w:szCs w:val="21"/>
        </w:rPr>
        <w:t>Zhong</w:t>
      </w:r>
      <w:proofErr w:type="spellEnd"/>
      <w:r w:rsidRPr="00C332D2">
        <w:rPr>
          <w:rFonts w:cs="Times New Roman"/>
          <w:sz w:val="20"/>
          <w:szCs w:val="21"/>
        </w:rPr>
        <w:t xml:space="preserve"> G5’ after 3, 12, and 48 h of 150 </w:t>
      </w:r>
      <w:proofErr w:type="spellStart"/>
      <w:r w:rsidRPr="00C332D2">
        <w:rPr>
          <w:rFonts w:cs="Times New Roman"/>
          <w:sz w:val="20"/>
          <w:szCs w:val="21"/>
        </w:rPr>
        <w:t>mmol</w:t>
      </w:r>
      <w:proofErr w:type="spellEnd"/>
      <w:r w:rsidRPr="00C332D2">
        <w:rPr>
          <w:rFonts w:cs="Times New Roman"/>
          <w:sz w:val="20"/>
          <w:szCs w:val="21"/>
        </w:rPr>
        <w:t xml:space="preserve"> L</w:t>
      </w:r>
      <w:r w:rsidRPr="00C332D2">
        <w:rPr>
          <w:rFonts w:cs="Times New Roman"/>
          <w:sz w:val="20"/>
          <w:szCs w:val="21"/>
          <w:vertAlign w:val="superscript"/>
        </w:rPr>
        <w:t>-1</w:t>
      </w:r>
      <w:r w:rsidRPr="00C332D2">
        <w:rPr>
          <w:rFonts w:cs="Times New Roman"/>
          <w:sz w:val="20"/>
          <w:szCs w:val="21"/>
        </w:rPr>
        <w:t xml:space="preserve"> </w:t>
      </w:r>
      <w:proofErr w:type="spellStart"/>
      <w:r w:rsidRPr="00C332D2">
        <w:rPr>
          <w:rFonts w:cs="Times New Roman"/>
          <w:sz w:val="20"/>
          <w:szCs w:val="21"/>
        </w:rPr>
        <w:t>NaCl</w:t>
      </w:r>
      <w:proofErr w:type="spellEnd"/>
      <w:r w:rsidRPr="00C332D2">
        <w:rPr>
          <w:rFonts w:cs="Times New Roman"/>
          <w:sz w:val="20"/>
          <w:szCs w:val="21"/>
        </w:rPr>
        <w:t xml:space="preserve"> treatment.</w:t>
      </w:r>
    </w:p>
    <w:p w:rsidR="004B31B8" w:rsidRPr="00C332D2" w:rsidRDefault="004B31B8" w:rsidP="004B31B8">
      <w:pPr>
        <w:spacing w:line="360" w:lineRule="auto"/>
        <w:ind w:firstLineChars="0" w:firstLine="0"/>
        <w:rPr>
          <w:rFonts w:cs="Times New Roman"/>
          <w:szCs w:val="21"/>
        </w:rPr>
      </w:pPr>
      <w:r w:rsidRPr="00C332D2">
        <w:rPr>
          <w:rFonts w:cs="Times New Roman"/>
          <w:szCs w:val="21"/>
        </w:rPr>
        <w:br w:type="page"/>
      </w:r>
      <w:r w:rsidRPr="00C332D2">
        <w:rPr>
          <w:rFonts w:cs="Times New Roman"/>
          <w:noProof/>
          <w:szCs w:val="21"/>
        </w:rPr>
        <w:lastRenderedPageBreak/>
        <w:drawing>
          <wp:inline distT="0" distB="0" distL="0" distR="0">
            <wp:extent cx="3241040" cy="2504440"/>
            <wp:effectExtent l="0" t="0" r="0" b="0"/>
            <wp:docPr id="5" name="图片 5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1040" cy="250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1B8" w:rsidRPr="00C332D2" w:rsidRDefault="00AA1340" w:rsidP="004B31B8">
      <w:pPr>
        <w:spacing w:line="360" w:lineRule="auto"/>
        <w:ind w:firstLineChars="0" w:firstLine="0"/>
        <w:jc w:val="both"/>
        <w:rPr>
          <w:rFonts w:cs="Times New Roman"/>
          <w:sz w:val="20"/>
          <w:szCs w:val="21"/>
        </w:rPr>
      </w:pPr>
      <w:r w:rsidRPr="00DF77DE">
        <w:rPr>
          <w:b/>
        </w:rPr>
        <w:t>Additional file</w:t>
      </w:r>
      <w:r>
        <w:rPr>
          <w:b/>
        </w:rPr>
        <w:t xml:space="preserve"> 10</w:t>
      </w:r>
      <w:r w:rsidRPr="00C332D2">
        <w:rPr>
          <w:rFonts w:cs="Times New Roman"/>
          <w:b/>
          <w:sz w:val="20"/>
          <w:szCs w:val="21"/>
          <w:lang w:val="it-IT"/>
        </w:rPr>
        <w:t xml:space="preserve"> Fi</w:t>
      </w:r>
      <w:r>
        <w:rPr>
          <w:rFonts w:cs="Times New Roman"/>
          <w:b/>
          <w:sz w:val="20"/>
          <w:szCs w:val="21"/>
          <w:lang w:val="it-IT"/>
        </w:rPr>
        <w:t>gure</w:t>
      </w:r>
      <w:r w:rsidRPr="00C332D2">
        <w:rPr>
          <w:rFonts w:cs="Times New Roman"/>
          <w:b/>
          <w:sz w:val="20"/>
          <w:szCs w:val="21"/>
        </w:rPr>
        <w:t xml:space="preserve"> S5</w:t>
      </w:r>
      <w:r>
        <w:rPr>
          <w:rFonts w:cs="Times New Roman"/>
          <w:b/>
          <w:sz w:val="20"/>
          <w:szCs w:val="21"/>
        </w:rPr>
        <w:t>.</w:t>
      </w:r>
      <w:r w:rsidRPr="00C332D2">
        <w:rPr>
          <w:rFonts w:cs="Times New Roman"/>
          <w:sz w:val="20"/>
          <w:szCs w:val="21"/>
        </w:rPr>
        <w:t xml:space="preserve"> Salt tolerance assay of transgenic and control cottons during flowering and boll setting stage in the field in </w:t>
      </w:r>
      <w:proofErr w:type="spellStart"/>
      <w:r w:rsidRPr="00C332D2">
        <w:rPr>
          <w:rFonts w:cs="Times New Roman"/>
          <w:sz w:val="20"/>
          <w:szCs w:val="21"/>
        </w:rPr>
        <w:t>Akesu</w:t>
      </w:r>
      <w:proofErr w:type="spellEnd"/>
      <w:r w:rsidRPr="00C332D2">
        <w:rPr>
          <w:rFonts w:cs="Times New Roman"/>
          <w:sz w:val="20"/>
          <w:szCs w:val="21"/>
        </w:rPr>
        <w:t>, Xinjiang Province, China in 2013. The salt content of the soil under the surface 5 to 10 cm was approximately 0.92%.</w:t>
      </w:r>
      <w:r w:rsidR="004B31B8" w:rsidRPr="00C332D2">
        <w:rPr>
          <w:rFonts w:cs="Times New Roman"/>
          <w:sz w:val="20"/>
          <w:szCs w:val="21"/>
        </w:rPr>
        <w:t xml:space="preserve"> WT, wild type line, 11-0516; Z9806, a salt resistant cotton variety; ZG5, a salt sensitive cotton variety.</w:t>
      </w:r>
    </w:p>
    <w:p w:rsidR="004B31B8" w:rsidRPr="00C332D2" w:rsidRDefault="004B31B8" w:rsidP="004B31B8">
      <w:pPr>
        <w:spacing w:line="360" w:lineRule="auto"/>
        <w:ind w:firstLineChars="0" w:firstLine="0"/>
        <w:rPr>
          <w:rFonts w:cs="Times New Roman"/>
          <w:sz w:val="20"/>
          <w:szCs w:val="21"/>
        </w:rPr>
      </w:pPr>
      <w:r w:rsidRPr="00C332D2">
        <w:rPr>
          <w:rFonts w:cs="Times New Roman"/>
          <w:sz w:val="20"/>
          <w:szCs w:val="21"/>
        </w:rPr>
        <w:br w:type="page"/>
      </w:r>
      <w:r w:rsidRPr="00C332D2">
        <w:rPr>
          <w:rFonts w:cs="Times New Roman"/>
          <w:noProof/>
          <w:sz w:val="20"/>
          <w:szCs w:val="21"/>
        </w:rPr>
        <w:lastRenderedPageBreak/>
        <w:drawing>
          <wp:inline distT="0" distB="0" distL="0" distR="0">
            <wp:extent cx="4094480" cy="2559050"/>
            <wp:effectExtent l="0" t="0" r="1270" b="0"/>
            <wp:docPr id="4" name="图片 4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4480" cy="255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1B8" w:rsidRPr="00C332D2" w:rsidRDefault="00AA1340" w:rsidP="004B31B8">
      <w:pPr>
        <w:spacing w:line="360" w:lineRule="auto"/>
        <w:ind w:firstLineChars="0" w:firstLine="0"/>
        <w:jc w:val="both"/>
        <w:rPr>
          <w:rFonts w:cs="Times New Roman"/>
          <w:sz w:val="20"/>
          <w:szCs w:val="21"/>
        </w:rPr>
      </w:pPr>
      <w:r w:rsidRPr="00DF77DE">
        <w:rPr>
          <w:b/>
        </w:rPr>
        <w:t>Additional file</w:t>
      </w:r>
      <w:r>
        <w:rPr>
          <w:b/>
        </w:rPr>
        <w:t xml:space="preserve"> 11</w:t>
      </w:r>
      <w:r w:rsidRPr="00C332D2">
        <w:rPr>
          <w:rFonts w:cs="Times New Roman"/>
          <w:b/>
          <w:sz w:val="20"/>
          <w:szCs w:val="21"/>
          <w:lang w:val="it-IT"/>
        </w:rPr>
        <w:t xml:space="preserve"> Fi</w:t>
      </w:r>
      <w:r>
        <w:rPr>
          <w:rFonts w:cs="Times New Roman"/>
          <w:b/>
          <w:sz w:val="20"/>
          <w:szCs w:val="21"/>
          <w:lang w:val="it-IT"/>
        </w:rPr>
        <w:t>gure</w:t>
      </w:r>
      <w:r w:rsidRPr="00C332D2">
        <w:rPr>
          <w:rFonts w:cs="Times New Roman"/>
          <w:b/>
          <w:sz w:val="20"/>
          <w:szCs w:val="21"/>
        </w:rPr>
        <w:t xml:space="preserve"> S6</w:t>
      </w:r>
      <w:r>
        <w:rPr>
          <w:rFonts w:cs="Times New Roman"/>
          <w:b/>
          <w:sz w:val="20"/>
          <w:szCs w:val="21"/>
        </w:rPr>
        <w:t xml:space="preserve">. </w:t>
      </w:r>
      <w:r w:rsidR="004B31B8" w:rsidRPr="00C332D2">
        <w:rPr>
          <w:rFonts w:cs="Times New Roman"/>
          <w:sz w:val="20"/>
          <w:szCs w:val="21"/>
        </w:rPr>
        <w:t>Venn diagrams of up- and down-regulated DEGs among different salt stress time points in between OE and WT plants, identified from RNA-</w:t>
      </w:r>
      <w:proofErr w:type="spellStart"/>
      <w:r w:rsidR="004B31B8" w:rsidRPr="00C332D2">
        <w:rPr>
          <w:rFonts w:cs="Times New Roman"/>
          <w:sz w:val="20"/>
          <w:szCs w:val="21"/>
        </w:rPr>
        <w:t>seq</w:t>
      </w:r>
      <w:proofErr w:type="spellEnd"/>
      <w:r w:rsidR="004B31B8" w:rsidRPr="00C332D2">
        <w:rPr>
          <w:rFonts w:cs="Times New Roman"/>
          <w:sz w:val="20"/>
          <w:szCs w:val="21"/>
        </w:rPr>
        <w:t xml:space="preserve"> analysis.</w:t>
      </w:r>
    </w:p>
    <w:p w:rsidR="004B31B8" w:rsidRPr="00C332D2" w:rsidRDefault="004B31B8" w:rsidP="004B31B8">
      <w:pPr>
        <w:spacing w:line="360" w:lineRule="auto"/>
        <w:ind w:firstLineChars="0" w:firstLine="0"/>
        <w:rPr>
          <w:rFonts w:cs="Times New Roman"/>
          <w:sz w:val="20"/>
          <w:szCs w:val="21"/>
        </w:rPr>
      </w:pPr>
      <w:r w:rsidRPr="00C332D2">
        <w:rPr>
          <w:rFonts w:cs="Times New Roman"/>
          <w:sz w:val="20"/>
          <w:szCs w:val="21"/>
        </w:rPr>
        <w:br w:type="page"/>
      </w:r>
      <w:r w:rsidRPr="00C332D2">
        <w:rPr>
          <w:rFonts w:cs="Times New Roman"/>
          <w:noProof/>
          <w:sz w:val="20"/>
          <w:szCs w:val="21"/>
        </w:rPr>
        <w:lastRenderedPageBreak/>
        <w:drawing>
          <wp:inline distT="0" distB="0" distL="0" distR="0">
            <wp:extent cx="5418455" cy="1692275"/>
            <wp:effectExtent l="0" t="0" r="0" b="3175"/>
            <wp:docPr id="3" name="图片 3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455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340" w:rsidRPr="00C332D2" w:rsidRDefault="00AA1340" w:rsidP="00AA1340">
      <w:pPr>
        <w:spacing w:line="360" w:lineRule="auto"/>
        <w:ind w:firstLineChars="0" w:firstLine="0"/>
        <w:jc w:val="both"/>
        <w:rPr>
          <w:rFonts w:cs="Times New Roman"/>
          <w:sz w:val="20"/>
          <w:szCs w:val="21"/>
        </w:rPr>
      </w:pPr>
      <w:r w:rsidRPr="00DF77DE">
        <w:rPr>
          <w:b/>
        </w:rPr>
        <w:t>Additional file</w:t>
      </w:r>
      <w:r>
        <w:rPr>
          <w:b/>
        </w:rPr>
        <w:t xml:space="preserve"> 12</w:t>
      </w:r>
      <w:r w:rsidRPr="00C332D2">
        <w:rPr>
          <w:rFonts w:cs="Times New Roman"/>
          <w:b/>
          <w:sz w:val="20"/>
          <w:szCs w:val="21"/>
          <w:lang w:val="it-IT"/>
        </w:rPr>
        <w:t xml:space="preserve"> Fi</w:t>
      </w:r>
      <w:r>
        <w:rPr>
          <w:rFonts w:cs="Times New Roman"/>
          <w:b/>
          <w:sz w:val="20"/>
          <w:szCs w:val="21"/>
          <w:lang w:val="it-IT"/>
        </w:rPr>
        <w:t>gure</w:t>
      </w:r>
      <w:r w:rsidRPr="00C332D2">
        <w:rPr>
          <w:rFonts w:cs="Times New Roman"/>
          <w:b/>
          <w:sz w:val="20"/>
          <w:szCs w:val="21"/>
        </w:rPr>
        <w:t xml:space="preserve"> S7</w:t>
      </w:r>
      <w:r>
        <w:rPr>
          <w:rFonts w:cs="Times New Roman"/>
          <w:b/>
          <w:sz w:val="20"/>
          <w:szCs w:val="21"/>
        </w:rPr>
        <w:t>.</w:t>
      </w:r>
      <w:r w:rsidRPr="00C332D2">
        <w:rPr>
          <w:rFonts w:cs="Times New Roman"/>
          <w:b/>
          <w:sz w:val="20"/>
          <w:szCs w:val="21"/>
        </w:rPr>
        <w:t xml:space="preserve"> </w:t>
      </w:r>
      <w:r w:rsidRPr="00C332D2">
        <w:rPr>
          <w:rFonts w:cs="Times New Roman"/>
          <w:sz w:val="20"/>
          <w:szCs w:val="21"/>
        </w:rPr>
        <w:t>GO-term and KEGG analysis of up- and down-regulated DEGs.</w:t>
      </w:r>
      <w:r w:rsidRPr="00C332D2">
        <w:rPr>
          <w:rFonts w:cs="Times New Roman" w:hint="eastAsia"/>
          <w:sz w:val="20"/>
          <w:szCs w:val="21"/>
        </w:rPr>
        <w:t xml:space="preserve"> </w:t>
      </w:r>
      <w:r>
        <w:rPr>
          <w:rFonts w:cs="Times New Roman"/>
          <w:b/>
          <w:sz w:val="20"/>
          <w:szCs w:val="21"/>
        </w:rPr>
        <w:t>A.</w:t>
      </w:r>
      <w:r w:rsidRPr="00C332D2">
        <w:rPr>
          <w:rFonts w:cs="Times New Roman"/>
          <w:sz w:val="20"/>
          <w:szCs w:val="21"/>
        </w:rPr>
        <w:t xml:space="preserve"> GO-term analysis of specific up- and down-regulated DEGs in OE plants following salt treatment. </w:t>
      </w:r>
      <w:r>
        <w:rPr>
          <w:rFonts w:cs="Times New Roman"/>
          <w:b/>
          <w:sz w:val="20"/>
          <w:szCs w:val="21"/>
        </w:rPr>
        <w:t>B.</w:t>
      </w:r>
      <w:r w:rsidRPr="00C332D2">
        <w:rPr>
          <w:rFonts w:cs="Times New Roman"/>
          <w:sz w:val="20"/>
          <w:szCs w:val="21"/>
        </w:rPr>
        <w:t xml:space="preserve"> KEGG pathway analysis of 78 candidate DEGs.</w:t>
      </w:r>
    </w:p>
    <w:p w:rsidR="004B31B8" w:rsidRPr="00C332D2" w:rsidRDefault="004B31B8" w:rsidP="004B31B8">
      <w:pPr>
        <w:spacing w:line="360" w:lineRule="auto"/>
        <w:ind w:firstLineChars="0" w:firstLine="0"/>
        <w:rPr>
          <w:rFonts w:cs="Times New Roman"/>
          <w:sz w:val="20"/>
          <w:szCs w:val="21"/>
        </w:rPr>
      </w:pPr>
      <w:r w:rsidRPr="00C332D2">
        <w:rPr>
          <w:rFonts w:cs="Times New Roman"/>
          <w:sz w:val="20"/>
          <w:szCs w:val="21"/>
        </w:rPr>
        <w:br w:type="page"/>
      </w:r>
      <w:r w:rsidRPr="00C332D2">
        <w:rPr>
          <w:rFonts w:cs="Times New Roman"/>
          <w:noProof/>
          <w:sz w:val="20"/>
          <w:szCs w:val="21"/>
        </w:rPr>
        <w:lastRenderedPageBreak/>
        <w:drawing>
          <wp:inline distT="0" distB="0" distL="0" distR="0">
            <wp:extent cx="5397500" cy="3425825"/>
            <wp:effectExtent l="0" t="0" r="0" b="3175"/>
            <wp:docPr id="2" name="图片 2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i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342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340" w:rsidRPr="00C332D2" w:rsidRDefault="00AA1340" w:rsidP="00AA1340">
      <w:pPr>
        <w:spacing w:line="360" w:lineRule="auto"/>
        <w:ind w:firstLineChars="0" w:firstLine="0"/>
        <w:jc w:val="both"/>
        <w:rPr>
          <w:rFonts w:cs="Times New Roman"/>
          <w:sz w:val="20"/>
          <w:szCs w:val="21"/>
        </w:rPr>
      </w:pPr>
      <w:r w:rsidRPr="00DF77DE">
        <w:rPr>
          <w:b/>
        </w:rPr>
        <w:t>Additional file</w:t>
      </w:r>
      <w:r>
        <w:rPr>
          <w:b/>
        </w:rPr>
        <w:t xml:space="preserve"> 13</w:t>
      </w:r>
      <w:r w:rsidRPr="00C332D2">
        <w:rPr>
          <w:rFonts w:cs="Times New Roman"/>
          <w:b/>
          <w:sz w:val="20"/>
          <w:szCs w:val="21"/>
          <w:lang w:val="it-IT"/>
        </w:rPr>
        <w:t xml:space="preserve"> Fi</w:t>
      </w:r>
      <w:r>
        <w:rPr>
          <w:rFonts w:cs="Times New Roman"/>
          <w:b/>
          <w:sz w:val="20"/>
          <w:szCs w:val="21"/>
          <w:lang w:val="it-IT"/>
        </w:rPr>
        <w:t>gure</w:t>
      </w:r>
      <w:r w:rsidRPr="00C332D2">
        <w:rPr>
          <w:rFonts w:cs="Times New Roman"/>
          <w:b/>
          <w:sz w:val="20"/>
          <w:szCs w:val="21"/>
        </w:rPr>
        <w:t xml:space="preserve"> S8</w:t>
      </w:r>
      <w:r>
        <w:rPr>
          <w:rFonts w:cs="Times New Roman"/>
          <w:b/>
          <w:sz w:val="20"/>
          <w:szCs w:val="21"/>
        </w:rPr>
        <w:t>.</w:t>
      </w:r>
      <w:r w:rsidRPr="00C332D2">
        <w:rPr>
          <w:rFonts w:cs="Times New Roman"/>
          <w:b/>
          <w:sz w:val="20"/>
          <w:szCs w:val="21"/>
        </w:rPr>
        <w:t xml:space="preserve"> </w:t>
      </w:r>
      <w:r w:rsidRPr="00C332D2">
        <w:rPr>
          <w:rFonts w:cs="Times New Roman"/>
          <w:sz w:val="20"/>
          <w:szCs w:val="21"/>
        </w:rPr>
        <w:t xml:space="preserve">Validation of express profiles of candidate DEGs by </w:t>
      </w:r>
      <w:proofErr w:type="spellStart"/>
      <w:r w:rsidRPr="00C332D2">
        <w:rPr>
          <w:rFonts w:cs="Times New Roman"/>
          <w:sz w:val="20"/>
          <w:szCs w:val="21"/>
        </w:rPr>
        <w:t>qRT</w:t>
      </w:r>
      <w:proofErr w:type="spellEnd"/>
      <w:r w:rsidRPr="00C332D2">
        <w:rPr>
          <w:rFonts w:cs="Times New Roman"/>
          <w:sz w:val="20"/>
          <w:szCs w:val="21"/>
        </w:rPr>
        <w:t>-PCR.</w:t>
      </w:r>
      <w:r>
        <w:rPr>
          <w:rFonts w:cs="Times New Roman"/>
          <w:sz w:val="20"/>
          <w:szCs w:val="21"/>
        </w:rPr>
        <w:t xml:space="preserve"> </w:t>
      </w:r>
      <w:r>
        <w:rPr>
          <w:rFonts w:cs="Times New Roman"/>
          <w:b/>
          <w:sz w:val="20"/>
          <w:szCs w:val="21"/>
        </w:rPr>
        <w:t>A.</w:t>
      </w:r>
      <w:r w:rsidRPr="00C332D2">
        <w:rPr>
          <w:rFonts w:cs="Times New Roman"/>
          <w:sz w:val="20"/>
          <w:szCs w:val="21"/>
        </w:rPr>
        <w:t xml:space="preserve"> RNA-</w:t>
      </w:r>
      <w:proofErr w:type="spellStart"/>
      <w:r w:rsidRPr="00C332D2">
        <w:rPr>
          <w:rFonts w:cs="Times New Roman"/>
          <w:sz w:val="20"/>
          <w:szCs w:val="21"/>
        </w:rPr>
        <w:t>seq</w:t>
      </w:r>
      <w:proofErr w:type="spellEnd"/>
      <w:r w:rsidRPr="00C332D2">
        <w:rPr>
          <w:rFonts w:cs="Times New Roman"/>
          <w:sz w:val="20"/>
          <w:szCs w:val="21"/>
        </w:rPr>
        <w:t xml:space="preserve"> analysis and </w:t>
      </w:r>
      <w:proofErr w:type="spellStart"/>
      <w:r w:rsidRPr="00C332D2">
        <w:rPr>
          <w:rFonts w:cs="Times New Roman"/>
          <w:sz w:val="20"/>
          <w:szCs w:val="21"/>
        </w:rPr>
        <w:t>qRT</w:t>
      </w:r>
      <w:proofErr w:type="spellEnd"/>
      <w:r w:rsidRPr="00C332D2">
        <w:rPr>
          <w:rFonts w:cs="Times New Roman"/>
          <w:sz w:val="20"/>
          <w:szCs w:val="21"/>
        </w:rPr>
        <w:t xml:space="preserve">-PCR analysis of the co-expressed DEGs in PPI network. </w:t>
      </w:r>
      <w:r>
        <w:rPr>
          <w:rFonts w:cs="Times New Roman"/>
          <w:b/>
          <w:sz w:val="20"/>
          <w:szCs w:val="21"/>
        </w:rPr>
        <w:t>B.</w:t>
      </w:r>
      <w:r w:rsidRPr="00C332D2">
        <w:rPr>
          <w:rFonts w:cs="Times New Roman"/>
          <w:sz w:val="20"/>
          <w:szCs w:val="21"/>
        </w:rPr>
        <w:t xml:space="preserve"> Correlation of the expression profiles between RNA-</w:t>
      </w:r>
      <w:proofErr w:type="spellStart"/>
      <w:r w:rsidRPr="00C332D2">
        <w:rPr>
          <w:rFonts w:cs="Times New Roman"/>
          <w:sz w:val="20"/>
          <w:szCs w:val="21"/>
        </w:rPr>
        <w:t>seq</w:t>
      </w:r>
      <w:proofErr w:type="spellEnd"/>
      <w:r w:rsidRPr="00C332D2">
        <w:rPr>
          <w:rFonts w:cs="Times New Roman"/>
          <w:sz w:val="20"/>
          <w:szCs w:val="21"/>
        </w:rPr>
        <w:t xml:space="preserve"> and </w:t>
      </w:r>
      <w:proofErr w:type="spellStart"/>
      <w:r w:rsidRPr="00C332D2">
        <w:rPr>
          <w:rFonts w:cs="Times New Roman"/>
          <w:sz w:val="20"/>
          <w:szCs w:val="21"/>
        </w:rPr>
        <w:t>qRT</w:t>
      </w:r>
      <w:proofErr w:type="spellEnd"/>
      <w:r w:rsidRPr="00C332D2">
        <w:rPr>
          <w:rFonts w:cs="Times New Roman"/>
          <w:sz w:val="20"/>
          <w:szCs w:val="21"/>
        </w:rPr>
        <w:t>-PCR analysis.</w:t>
      </w:r>
    </w:p>
    <w:p w:rsidR="004B31B8" w:rsidRPr="00C332D2" w:rsidRDefault="004B31B8" w:rsidP="004B31B8">
      <w:pPr>
        <w:widowControl/>
        <w:spacing w:line="240" w:lineRule="auto"/>
        <w:ind w:firstLineChars="0" w:firstLine="0"/>
        <w:jc w:val="left"/>
        <w:rPr>
          <w:rFonts w:ascii="ArialMT" w:hAnsi="ArialMT"/>
          <w:szCs w:val="21"/>
          <w:lang w:val="it-IT"/>
        </w:rPr>
      </w:pPr>
      <w:r w:rsidRPr="00C332D2">
        <w:rPr>
          <w:rFonts w:ascii="ArialMT" w:hAnsi="ArialMT"/>
          <w:szCs w:val="21"/>
          <w:lang w:val="it-IT"/>
        </w:rPr>
        <w:br w:type="page"/>
      </w:r>
      <w:r w:rsidRPr="00C332D2">
        <w:rPr>
          <w:rFonts w:ascii="ArialMT" w:hAnsi="ArialMT"/>
          <w:noProof/>
          <w:szCs w:val="21"/>
        </w:rPr>
        <w:lastRenderedPageBreak/>
        <w:drawing>
          <wp:inline distT="0" distB="0" distL="0" distR="0">
            <wp:extent cx="5281930" cy="302323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930" cy="302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1B8" w:rsidRPr="00343FEE" w:rsidRDefault="00AA1340" w:rsidP="004B31B8">
      <w:pPr>
        <w:spacing w:line="360" w:lineRule="auto"/>
        <w:ind w:firstLineChars="0" w:firstLine="0"/>
        <w:jc w:val="both"/>
        <w:rPr>
          <w:rFonts w:cs="Times New Roman"/>
          <w:sz w:val="20"/>
          <w:szCs w:val="21"/>
        </w:rPr>
      </w:pPr>
      <w:r w:rsidRPr="00DF77DE">
        <w:rPr>
          <w:b/>
        </w:rPr>
        <w:t>Additional file</w:t>
      </w:r>
      <w:r>
        <w:rPr>
          <w:b/>
        </w:rPr>
        <w:t xml:space="preserve"> 14</w:t>
      </w:r>
      <w:r w:rsidRPr="00C332D2">
        <w:rPr>
          <w:rFonts w:cs="Times New Roman"/>
          <w:b/>
          <w:sz w:val="20"/>
          <w:szCs w:val="21"/>
          <w:lang w:val="it-IT"/>
        </w:rPr>
        <w:t xml:space="preserve"> Fig</w:t>
      </w:r>
      <w:r>
        <w:rPr>
          <w:rFonts w:cs="Times New Roman"/>
          <w:b/>
          <w:sz w:val="20"/>
          <w:szCs w:val="21"/>
          <w:lang w:val="it-IT"/>
        </w:rPr>
        <w:t>ure</w:t>
      </w:r>
      <w:r w:rsidRPr="00C332D2">
        <w:rPr>
          <w:rFonts w:cs="Times New Roman"/>
          <w:b/>
          <w:sz w:val="20"/>
          <w:szCs w:val="21"/>
        </w:rPr>
        <w:t xml:space="preserve"> S9</w:t>
      </w:r>
      <w:r>
        <w:rPr>
          <w:rFonts w:cs="Times New Roman"/>
          <w:b/>
          <w:sz w:val="20"/>
          <w:szCs w:val="21"/>
        </w:rPr>
        <w:t>.</w:t>
      </w:r>
      <w:r w:rsidRPr="00C332D2">
        <w:rPr>
          <w:rFonts w:cs="Times New Roman"/>
          <w:sz w:val="20"/>
          <w:szCs w:val="21"/>
        </w:rPr>
        <w:t xml:space="preserve"> Analysis of differences in amino acid sequences and phosphorylation sites between GhCIPK6 (present study) and KC465063_GhCIPK6. </w:t>
      </w:r>
      <w:r>
        <w:rPr>
          <w:rFonts w:cs="Times New Roman" w:hint="eastAsia"/>
          <w:b/>
          <w:sz w:val="20"/>
          <w:szCs w:val="21"/>
        </w:rPr>
        <w:t>A</w:t>
      </w:r>
      <w:r>
        <w:rPr>
          <w:rFonts w:cs="Times New Roman"/>
          <w:b/>
          <w:sz w:val="20"/>
          <w:szCs w:val="21"/>
        </w:rPr>
        <w:t>.</w:t>
      </w:r>
      <w:r w:rsidRPr="00C332D2">
        <w:rPr>
          <w:rFonts w:cs="Times New Roman"/>
          <w:sz w:val="20"/>
          <w:szCs w:val="21"/>
        </w:rPr>
        <w:t xml:space="preserve"> Sequence alignment of GhCIPK6 (this study) and KC465063_GhCIPK6. </w:t>
      </w:r>
      <w:r>
        <w:rPr>
          <w:rFonts w:cs="Times New Roman"/>
          <w:b/>
          <w:sz w:val="20"/>
          <w:szCs w:val="21"/>
        </w:rPr>
        <w:t>B.</w:t>
      </w:r>
      <w:r w:rsidRPr="00C332D2">
        <w:rPr>
          <w:rFonts w:cs="Times New Roman"/>
          <w:sz w:val="20"/>
          <w:szCs w:val="21"/>
        </w:rPr>
        <w:t xml:space="preserve"> Schematic of predicted phosphorylation sites of GhCIPK6s </w:t>
      </w:r>
      <w:r w:rsidRPr="00C332D2">
        <w:rPr>
          <w:rFonts w:cs="Times New Roman"/>
          <w:kern w:val="0"/>
          <w:sz w:val="20"/>
          <w:szCs w:val="21"/>
        </w:rPr>
        <w:t xml:space="preserve">by </w:t>
      </w:r>
      <w:proofErr w:type="spellStart"/>
      <w:r w:rsidRPr="00C332D2">
        <w:rPr>
          <w:rFonts w:cs="Times New Roman"/>
          <w:kern w:val="0"/>
          <w:sz w:val="20"/>
          <w:szCs w:val="21"/>
        </w:rPr>
        <w:t>KinasePhos</w:t>
      </w:r>
      <w:proofErr w:type="spellEnd"/>
      <w:r w:rsidRPr="00C332D2">
        <w:rPr>
          <w:rFonts w:cs="Times New Roman"/>
          <w:kern w:val="0"/>
          <w:sz w:val="20"/>
          <w:szCs w:val="21"/>
        </w:rPr>
        <w:t xml:space="preserve"> (http://kinasephos.mbc.nctu.edu.tw/).</w:t>
      </w:r>
      <w:r w:rsidR="004B31B8" w:rsidRPr="00C332D2">
        <w:rPr>
          <w:rFonts w:cs="Times New Roman"/>
          <w:sz w:val="20"/>
          <w:szCs w:val="21"/>
        </w:rPr>
        <w:t xml:space="preserve"> The predicted phosphorylation sites were labelled with letters. </w:t>
      </w:r>
      <w:r w:rsidR="004B31B8" w:rsidRPr="00C332D2">
        <w:rPr>
          <w:rFonts w:cs="Times New Roman"/>
          <w:kern w:val="0"/>
          <w:sz w:val="20"/>
          <w:szCs w:val="21"/>
        </w:rPr>
        <w:t xml:space="preserve">Serine was represented by “S”, threonine by “T”, and tyrosine by “Y”. Differences </w:t>
      </w:r>
      <w:r w:rsidR="004B31B8" w:rsidRPr="00C332D2">
        <w:rPr>
          <w:rFonts w:cs="Times New Roman"/>
          <w:sz w:val="20"/>
          <w:szCs w:val="21"/>
        </w:rPr>
        <w:t xml:space="preserve">in predicted phosphorylation sites between GhCIPK6 (this study) and KC465063_GhCIPK6 are marked with geometric shapes. Differences in serine residues are marked with a blue triangle, and differences in </w:t>
      </w:r>
      <w:r w:rsidR="004B31B8" w:rsidRPr="00C332D2">
        <w:rPr>
          <w:rFonts w:cs="Times New Roman"/>
          <w:kern w:val="0"/>
          <w:sz w:val="20"/>
          <w:szCs w:val="21"/>
        </w:rPr>
        <w:t>threonine</w:t>
      </w:r>
      <w:r w:rsidR="004B31B8" w:rsidRPr="00C332D2">
        <w:rPr>
          <w:rFonts w:cs="Times New Roman"/>
          <w:sz w:val="20"/>
          <w:szCs w:val="21"/>
        </w:rPr>
        <w:t xml:space="preserve"> residues are marked with a green pentacle.</w:t>
      </w:r>
    </w:p>
    <w:p w:rsidR="004B31B8" w:rsidRPr="00343FEE" w:rsidRDefault="004B31B8" w:rsidP="004B31B8">
      <w:pPr>
        <w:spacing w:line="360" w:lineRule="auto"/>
        <w:ind w:firstLineChars="0" w:firstLine="0"/>
        <w:jc w:val="both"/>
        <w:rPr>
          <w:rFonts w:ascii="ArialMT" w:hAnsi="ArialMT"/>
          <w:sz w:val="20"/>
        </w:rPr>
      </w:pPr>
    </w:p>
    <w:p w:rsidR="004B31B8" w:rsidRPr="000E4A22" w:rsidRDefault="004B31B8" w:rsidP="004B31B8">
      <w:pPr>
        <w:ind w:firstLineChars="0" w:firstLine="0"/>
        <w:jc w:val="both"/>
        <w:rPr>
          <w:rFonts w:ascii="ArialMT" w:hAnsi="ArialMT"/>
          <w:sz w:val="18"/>
        </w:rPr>
      </w:pPr>
    </w:p>
    <w:p w:rsidR="004B31B8" w:rsidRPr="002F0B59" w:rsidRDefault="004B31B8" w:rsidP="004B31B8">
      <w:pPr>
        <w:spacing w:line="360" w:lineRule="auto"/>
        <w:ind w:firstLineChars="0" w:firstLine="0"/>
        <w:jc w:val="both"/>
      </w:pPr>
    </w:p>
    <w:p w:rsidR="00B9388B" w:rsidRPr="004B31B8" w:rsidRDefault="00B9388B">
      <w:pPr>
        <w:ind w:firstLine="420"/>
      </w:pPr>
    </w:p>
    <w:sectPr w:rsidR="00B9388B" w:rsidRPr="004B31B8" w:rsidSect="00B2288A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 w:code="9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0D3E" w:rsidRDefault="00DA0D3E">
      <w:pPr>
        <w:spacing w:line="240" w:lineRule="auto"/>
        <w:ind w:firstLine="420"/>
      </w:pPr>
      <w:r>
        <w:separator/>
      </w:r>
    </w:p>
  </w:endnote>
  <w:endnote w:type="continuationSeparator" w:id="0">
    <w:p w:rsidR="00DA0D3E" w:rsidRDefault="00DA0D3E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MT">
    <w:altName w:val="Arial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60B0" w:rsidRDefault="00DA0D3E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60B0" w:rsidRDefault="00DA0D3E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60B0" w:rsidRDefault="00DA0D3E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0D3E" w:rsidRDefault="00DA0D3E">
      <w:pPr>
        <w:spacing w:line="240" w:lineRule="auto"/>
        <w:ind w:firstLine="420"/>
      </w:pPr>
      <w:r>
        <w:separator/>
      </w:r>
    </w:p>
  </w:footnote>
  <w:footnote w:type="continuationSeparator" w:id="0">
    <w:p w:rsidR="00DA0D3E" w:rsidRDefault="00DA0D3E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60B0" w:rsidRDefault="00DA0D3E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60B0" w:rsidRPr="0034447C" w:rsidRDefault="00DA0D3E" w:rsidP="00B2288A">
    <w:pPr>
      <w:ind w:left="42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60B0" w:rsidRDefault="00DA0D3E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1B8"/>
    <w:rsid w:val="00025ABD"/>
    <w:rsid w:val="000C3163"/>
    <w:rsid w:val="001715CA"/>
    <w:rsid w:val="00277223"/>
    <w:rsid w:val="00345384"/>
    <w:rsid w:val="00436DD3"/>
    <w:rsid w:val="00461C56"/>
    <w:rsid w:val="004B31B8"/>
    <w:rsid w:val="00503E17"/>
    <w:rsid w:val="00511D7D"/>
    <w:rsid w:val="00651072"/>
    <w:rsid w:val="006811A9"/>
    <w:rsid w:val="006A2B5E"/>
    <w:rsid w:val="006B4BBB"/>
    <w:rsid w:val="0073685F"/>
    <w:rsid w:val="00741E13"/>
    <w:rsid w:val="007C78FA"/>
    <w:rsid w:val="007D220D"/>
    <w:rsid w:val="007E3CE9"/>
    <w:rsid w:val="00910543"/>
    <w:rsid w:val="00AA1340"/>
    <w:rsid w:val="00AB6432"/>
    <w:rsid w:val="00AB7FEB"/>
    <w:rsid w:val="00B9388B"/>
    <w:rsid w:val="00BD2036"/>
    <w:rsid w:val="00C01F48"/>
    <w:rsid w:val="00C5798B"/>
    <w:rsid w:val="00C857FD"/>
    <w:rsid w:val="00D352B7"/>
    <w:rsid w:val="00DA0D3E"/>
    <w:rsid w:val="00E10735"/>
    <w:rsid w:val="00E6747C"/>
    <w:rsid w:val="00FC3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B5F4CD"/>
  <w15:chartTrackingRefBased/>
  <w15:docId w15:val="{EF037D89-35D0-49C0-9DF3-7D527F156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31B8"/>
    <w:pPr>
      <w:widowControl w:val="0"/>
      <w:spacing w:line="360" w:lineRule="exact"/>
      <w:ind w:firstLineChars="200" w:firstLine="200"/>
      <w:jc w:val="center"/>
    </w:pPr>
    <w:rPr>
      <w:rFonts w:ascii="Times New Roman" w:eastAsia="宋体" w:hAnsi="Times New Roman" w:cs="ArialM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rsid w:val="004B31B8"/>
    <w:rPr>
      <w:rFonts w:ascii="Times New Roman" w:eastAsia="Calibri Light" w:hAnsi="Times New Roman" w:cs="ArialMT"/>
      <w:kern w:val="0"/>
      <w:sz w:val="18"/>
      <w:szCs w:val="18"/>
    </w:rPr>
  </w:style>
  <w:style w:type="character" w:customStyle="1" w:styleId="a5">
    <w:name w:val="页脚 字符"/>
    <w:link w:val="a6"/>
    <w:uiPriority w:val="99"/>
    <w:rsid w:val="004B31B8"/>
    <w:rPr>
      <w:rFonts w:ascii="Times New Roman" w:eastAsia="Calibri Light" w:hAnsi="Times New Roman" w:cs="ArialMT"/>
      <w:kern w:val="0"/>
      <w:sz w:val="18"/>
      <w:szCs w:val="18"/>
    </w:rPr>
  </w:style>
  <w:style w:type="character" w:customStyle="1" w:styleId="31">
    <w:name w:val="无格式表格 31"/>
    <w:rsid w:val="004B31B8"/>
    <w:rPr>
      <w:i/>
      <w:iCs/>
      <w:color w:val="404040"/>
    </w:rPr>
  </w:style>
  <w:style w:type="paragraph" w:styleId="a6">
    <w:name w:val="footer"/>
    <w:basedOn w:val="a"/>
    <w:link w:val="a5"/>
    <w:uiPriority w:val="99"/>
    <w:rsid w:val="004B31B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eastAsia="Calibri Light"/>
      <w:kern w:val="0"/>
      <w:sz w:val="18"/>
      <w:szCs w:val="18"/>
    </w:rPr>
  </w:style>
  <w:style w:type="character" w:customStyle="1" w:styleId="1">
    <w:name w:val="页脚 字符1"/>
    <w:basedOn w:val="a0"/>
    <w:uiPriority w:val="99"/>
    <w:semiHidden/>
    <w:rsid w:val="004B31B8"/>
    <w:rPr>
      <w:rFonts w:ascii="Times New Roman" w:eastAsia="宋体" w:hAnsi="Times New Roman" w:cs="ArialMT"/>
      <w:sz w:val="18"/>
      <w:szCs w:val="18"/>
    </w:rPr>
  </w:style>
  <w:style w:type="paragraph" w:styleId="a4">
    <w:name w:val="header"/>
    <w:basedOn w:val="a"/>
    <w:link w:val="a3"/>
    <w:uiPriority w:val="99"/>
    <w:rsid w:val="004B3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</w:pPr>
    <w:rPr>
      <w:rFonts w:eastAsia="Calibri Light"/>
      <w:kern w:val="0"/>
      <w:sz w:val="18"/>
      <w:szCs w:val="18"/>
    </w:rPr>
  </w:style>
  <w:style w:type="character" w:customStyle="1" w:styleId="10">
    <w:name w:val="页眉 字符1"/>
    <w:basedOn w:val="a0"/>
    <w:uiPriority w:val="99"/>
    <w:semiHidden/>
    <w:rsid w:val="004B31B8"/>
    <w:rPr>
      <w:rFonts w:ascii="Times New Roman" w:eastAsia="宋体" w:hAnsi="Times New Roman" w:cs="ArialM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eader" Target="header2.xml"/><Relationship Id="rId3" Type="http://schemas.openxmlformats.org/officeDocument/2006/relationships/webSettings" Target="webSettings.xml"/><Relationship Id="rId21" Type="http://schemas.openxmlformats.org/officeDocument/2006/relationships/header" Target="header3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587</Words>
  <Characters>3352</Characters>
  <Application>Microsoft Office Word</Application>
  <DocSecurity>0</DocSecurity>
  <Lines>27</Lines>
  <Paragraphs>7</Paragraphs>
  <ScaleCrop>false</ScaleCrop>
  <Company>CAU</Company>
  <LinksUpToDate>false</LinksUpToDate>
  <CharactersWithSpaces>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SuY</dc:creator>
  <cp:keywords/>
  <dc:description/>
  <cp:lastModifiedBy>SuY</cp:lastModifiedBy>
  <cp:revision>5</cp:revision>
  <dcterms:created xsi:type="dcterms:W3CDTF">2020-03-13T08:01:00Z</dcterms:created>
  <dcterms:modified xsi:type="dcterms:W3CDTF">2020-03-17T08:09:00Z</dcterms:modified>
</cp:coreProperties>
</file>